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77" w:rsidRDefault="005D736D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CHƯƠNG TRÌNH</w:t>
      </w:r>
    </w:p>
    <w:p w:rsidR="00CD6677" w:rsidRDefault="005D736D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 HỌP BAN CHỈ ĐẠO, TỔ GIÚP VIỆC BAN CHỈ ĐẠO CẢI CÁCH HÀNH CHÍNH VÀ CHUYỂN ĐỔI SỐ TỈNH PHIÊN THỨ </w:t>
      </w:r>
      <w:r w:rsidR="009F0E11">
        <w:rPr>
          <w:rFonts w:ascii="Times New Roman" w:hAnsi="Times New Roman" w:cs="Times New Roman"/>
          <w:b/>
          <w:sz w:val="29"/>
          <w:szCs w:val="29"/>
        </w:rPr>
        <w:t>TƯ</w:t>
      </w:r>
    </w:p>
    <w:p w:rsidR="00CD6677" w:rsidRDefault="005D736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9"/>
          <w:szCs w:val="29"/>
        </w:rPr>
        <w:t xml:space="preserve">(Ngày </w:t>
      </w:r>
      <w:r w:rsidR="009F0E11">
        <w:rPr>
          <w:rFonts w:ascii="Times New Roman" w:hAnsi="Times New Roman" w:cs="Times New Roman"/>
          <w:bCs/>
          <w:i/>
          <w:iCs/>
          <w:sz w:val="29"/>
          <w:szCs w:val="29"/>
        </w:rPr>
        <w:t>24/3/</w:t>
      </w:r>
      <w:r>
        <w:rPr>
          <w:rFonts w:ascii="Times New Roman" w:hAnsi="Times New Roman" w:cs="Times New Roman"/>
          <w:bCs/>
          <w:i/>
          <w:iCs/>
          <w:sz w:val="29"/>
          <w:szCs w:val="29"/>
          <w:lang w:val="vi-VN"/>
        </w:rPr>
        <w:t>202</w:t>
      </w:r>
      <w:r w:rsidR="009F0E11">
        <w:rPr>
          <w:rFonts w:ascii="Times New Roman" w:hAnsi="Times New Roman" w:cs="Times New Roman"/>
          <w:bCs/>
          <w:i/>
          <w:iCs/>
          <w:sz w:val="29"/>
          <w:szCs w:val="29"/>
        </w:rPr>
        <w:t>3</w:t>
      </w:r>
      <w:r>
        <w:rPr>
          <w:rFonts w:ascii="Times New Roman" w:hAnsi="Times New Roman" w:cs="Times New Roman"/>
          <w:bCs/>
          <w:i/>
          <w:iCs/>
          <w:sz w:val="29"/>
          <w:szCs w:val="29"/>
          <w:lang w:val="vi-VN"/>
        </w:rPr>
        <w:t xml:space="preserve">, thứ </w:t>
      </w:r>
      <w:r w:rsidR="009F0E11">
        <w:rPr>
          <w:rFonts w:ascii="Times New Roman" w:hAnsi="Times New Roman" w:cs="Times New Roman"/>
          <w:bCs/>
          <w:i/>
          <w:iCs/>
          <w:sz w:val="29"/>
          <w:szCs w:val="29"/>
        </w:rPr>
        <w:t>Sáu</w:t>
      </w:r>
      <w:r>
        <w:rPr>
          <w:rFonts w:ascii="Times New Roman" w:hAnsi="Times New Roman" w:cs="Times New Roman"/>
          <w:bCs/>
          <w:i/>
          <w:iCs/>
          <w:sz w:val="29"/>
          <w:szCs w:val="29"/>
        </w:rPr>
        <w:t>)</w:t>
      </w:r>
    </w:p>
    <w:p w:rsidR="00CD6677" w:rsidRDefault="005D736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Cs/>
          <w:iCs/>
          <w:sz w:val="29"/>
          <w:szCs w:val="29"/>
        </w:rPr>
        <w:t>-----</w:t>
      </w:r>
    </w:p>
    <w:p w:rsidR="00CD6677" w:rsidRDefault="005D736D">
      <w:pPr>
        <w:pStyle w:val="ListParagraph"/>
        <w:numPr>
          <w:ilvl w:val="0"/>
          <w:numId w:val="3"/>
        </w:numPr>
        <w:spacing w:before="120" w:after="120" w:line="360" w:lineRule="exact"/>
        <w:ind w:left="0"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Chủ trì: </w:t>
      </w:r>
      <w:r>
        <w:rPr>
          <w:rFonts w:ascii="Times New Roman" w:hAnsi="Times New Roman" w:cs="Times New Roman"/>
          <w:b/>
          <w:bCs/>
          <w:iCs/>
          <w:sz w:val="29"/>
          <w:szCs w:val="29"/>
        </w:rPr>
        <w:t xml:space="preserve"> </w:t>
      </w:r>
      <w:r>
        <w:rPr>
          <w:rFonts w:ascii="Times New Roman" w:hAnsi="Times New Roman" w:cs="Times New Roman"/>
          <w:bCs/>
          <w:iCs/>
          <w:sz w:val="29"/>
          <w:szCs w:val="29"/>
        </w:rPr>
        <w:t>Các đồng chí Thường trực Tỉnh ủy.</w:t>
      </w:r>
      <w:r>
        <w:rPr>
          <w:rFonts w:ascii="Times New Roman" w:hAnsi="Times New Roman" w:cs="Times New Roman"/>
          <w:b/>
          <w:bCs/>
          <w:iCs/>
          <w:sz w:val="29"/>
          <w:szCs w:val="29"/>
        </w:rPr>
        <w:t xml:space="preserve"> </w:t>
      </w:r>
    </w:p>
    <w:p w:rsidR="00CD6677" w:rsidRDefault="005D736D">
      <w:pPr>
        <w:pStyle w:val="ListParagraph"/>
        <w:numPr>
          <w:ilvl w:val="0"/>
          <w:numId w:val="3"/>
        </w:numPr>
        <w:spacing w:before="120" w:after="120" w:line="360" w:lineRule="exact"/>
        <w:ind w:left="0"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sz w:val="29"/>
          <w:szCs w:val="29"/>
        </w:rPr>
        <w:t xml:space="preserve">Thành phần: </w:t>
      </w:r>
      <w:r>
        <w:rPr>
          <w:rFonts w:ascii="Times New Roman" w:hAnsi="Times New Roman" w:cs="Times New Roman"/>
          <w:bCs/>
          <w:iCs/>
          <w:sz w:val="29"/>
          <w:szCs w:val="29"/>
        </w:rPr>
        <w:t>Các đồng chí thành viên Ban Chỉ đạo và một số đồng chí thành viên Tổ giúp việc Ban Chỉ đạo có liên quan.</w:t>
      </w:r>
    </w:p>
    <w:p w:rsidR="00CD6677" w:rsidRDefault="00CD6677">
      <w:pPr>
        <w:pStyle w:val="ListParagraph"/>
        <w:spacing w:before="120" w:after="120" w:line="360" w:lineRule="exact"/>
        <w:ind w:left="567"/>
        <w:rPr>
          <w:rFonts w:ascii="Times New Roman" w:hAnsi="Times New Roman" w:cs="Times New Roman"/>
          <w:bCs/>
          <w:iCs/>
          <w:sz w:val="29"/>
          <w:szCs w:val="29"/>
        </w:rPr>
      </w:pPr>
    </w:p>
    <w:p w:rsidR="00CD6677" w:rsidRDefault="005D736D">
      <w:pPr>
        <w:tabs>
          <w:tab w:val="left" w:pos="851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Cs/>
          <w:sz w:val="29"/>
          <w:szCs w:val="29"/>
          <w:lang w:val="vi-VN"/>
        </w:rPr>
        <w:t>1.</w:t>
      </w:r>
      <w:r>
        <w:rPr>
          <w:rFonts w:ascii="Times New Roman" w:hAnsi="Times New Roman" w:cs="Times New Roman"/>
          <w:bCs/>
          <w:iCs/>
          <w:sz w:val="29"/>
          <w:szCs w:val="29"/>
          <w:lang w:val="vi-VN"/>
        </w:rPr>
        <w:t xml:space="preserve"> </w:t>
      </w:r>
      <w:r>
        <w:rPr>
          <w:rFonts w:ascii="Times New Roman" w:hAnsi="Times New Roman" w:cs="Times New Roman"/>
          <w:bCs/>
          <w:iCs/>
          <w:sz w:val="29"/>
          <w:szCs w:val="29"/>
        </w:rPr>
        <w:t xml:space="preserve">Đại diện lãnh đạo </w:t>
      </w:r>
      <w:r w:rsidR="009F0E11">
        <w:rPr>
          <w:rFonts w:ascii="Times New Roman" w:hAnsi="Times New Roman" w:cs="Times New Roman"/>
          <w:bCs/>
          <w:iCs/>
          <w:sz w:val="29"/>
          <w:szCs w:val="29"/>
        </w:rPr>
        <w:t>Văn phòng Tỉnh ủy</w:t>
      </w:r>
      <w:r>
        <w:rPr>
          <w:rFonts w:ascii="Times New Roman" w:hAnsi="Times New Roman" w:cs="Times New Roman"/>
          <w:bCs/>
          <w:iCs/>
          <w:sz w:val="29"/>
          <w:szCs w:val="29"/>
        </w:rPr>
        <w:t>: Tuyên bố lý do, giới thiệu đại biểu.</w:t>
      </w:r>
    </w:p>
    <w:p w:rsidR="00CD6677" w:rsidRDefault="005D736D">
      <w:pPr>
        <w:tabs>
          <w:tab w:val="left" w:pos="851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Cs/>
          <w:sz w:val="29"/>
          <w:szCs w:val="29"/>
          <w:lang w:val="vi-VN"/>
        </w:rPr>
        <w:t>2.</w:t>
      </w:r>
      <w:r>
        <w:rPr>
          <w:rFonts w:ascii="Times New Roman" w:hAnsi="Times New Roman" w:cs="Times New Roman"/>
          <w:bCs/>
          <w:iCs/>
          <w:sz w:val="29"/>
          <w:szCs w:val="29"/>
          <w:lang w:val="vi-VN"/>
        </w:rPr>
        <w:t xml:space="preserve"> </w:t>
      </w:r>
      <w:r>
        <w:rPr>
          <w:rFonts w:ascii="Times New Roman" w:hAnsi="Times New Roman" w:cs="Times New Roman"/>
          <w:bCs/>
          <w:iCs/>
          <w:spacing w:val="-6"/>
          <w:sz w:val="29"/>
          <w:szCs w:val="29"/>
        </w:rPr>
        <w:t>Đồng chí Phan Việt Cường, Ủy viên Trung ương Đảng, Bí thư Tỉnh ủy, Chủ tịch HĐND tỉnh, Trưởng Ban Chỉ đạo: Phát biểu quán triệt nội dung, yêu cầu cuộc họp.</w:t>
      </w:r>
    </w:p>
    <w:p w:rsidR="00CD6677" w:rsidRDefault="005D736D">
      <w:pPr>
        <w:tabs>
          <w:tab w:val="left" w:pos="851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Cs/>
          <w:sz w:val="29"/>
          <w:szCs w:val="29"/>
          <w:lang w:val="vi-VN"/>
        </w:rPr>
        <w:t>3.</w:t>
      </w:r>
      <w:r>
        <w:rPr>
          <w:rFonts w:ascii="Times New Roman" w:hAnsi="Times New Roman" w:cs="Times New Roman"/>
          <w:bCs/>
          <w:iCs/>
          <w:sz w:val="29"/>
          <w:szCs w:val="29"/>
          <w:lang w:val="vi-VN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Đồng chí </w:t>
      </w:r>
      <w:r w:rsidR="009F0E11">
        <w:rPr>
          <w:rFonts w:ascii="Times New Roman" w:hAnsi="Times New Roman" w:cs="Times New Roman"/>
          <w:sz w:val="29"/>
          <w:szCs w:val="29"/>
        </w:rPr>
        <w:t>Trần Thị Kim Hoa</w:t>
      </w:r>
      <w:r>
        <w:rPr>
          <w:rFonts w:ascii="Times New Roman" w:hAnsi="Times New Roman" w:cs="Times New Roman"/>
          <w:sz w:val="29"/>
          <w:szCs w:val="29"/>
        </w:rPr>
        <w:t xml:space="preserve">, </w:t>
      </w:r>
      <w:r w:rsidR="009F0E11">
        <w:rPr>
          <w:rFonts w:ascii="Times New Roman" w:hAnsi="Times New Roman" w:cs="Times New Roman"/>
          <w:sz w:val="29"/>
          <w:szCs w:val="29"/>
        </w:rPr>
        <w:t xml:space="preserve">Tỉnh ủy viên, </w:t>
      </w:r>
      <w:r>
        <w:rPr>
          <w:rFonts w:ascii="Times New Roman" w:hAnsi="Times New Roman" w:cs="Times New Roman"/>
          <w:sz w:val="29"/>
          <w:szCs w:val="29"/>
        </w:rPr>
        <w:t xml:space="preserve"> Giám đốc Sở Nội vụ: Báo cáo tóm tắt kết quả </w:t>
      </w:r>
      <w:r w:rsidR="009F0E11">
        <w:rPr>
          <w:rFonts w:ascii="Times New Roman" w:hAnsi="Times New Roman" w:cs="Times New Roman"/>
          <w:sz w:val="29"/>
          <w:szCs w:val="29"/>
        </w:rPr>
        <w:t>nhiệm vụ trọng tâm công tác cải cách hành chính năm 2023</w:t>
      </w:r>
      <w:r>
        <w:rPr>
          <w:rFonts w:ascii="Times New Roman" w:hAnsi="Times New Roman" w:cs="Times New Roman"/>
          <w:bCs/>
          <w:iCs/>
          <w:sz w:val="29"/>
          <w:szCs w:val="29"/>
        </w:rPr>
        <w:t>.</w:t>
      </w:r>
    </w:p>
    <w:p w:rsidR="009F0E11" w:rsidRDefault="009F0E11" w:rsidP="009F0E11">
      <w:pPr>
        <w:pStyle w:val="BodyText"/>
        <w:spacing w:after="80"/>
        <w:ind w:firstLine="567"/>
        <w:jc w:val="both"/>
        <w:rPr>
          <w:rFonts w:ascii="Times New Roman" w:hAnsi="Times New Roman"/>
          <w:sz w:val="28"/>
          <w:szCs w:val="28"/>
        </w:rPr>
      </w:pPr>
      <w:r w:rsidRPr="009F0E11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Đồng chí Phạm Hồng Quảng, Giám đốc </w:t>
      </w:r>
      <w:r>
        <w:rPr>
          <w:rFonts w:ascii="Times New Roman" w:hAnsi="Times New Roman"/>
          <w:sz w:val="28"/>
          <w:szCs w:val="28"/>
        </w:rPr>
        <w:t xml:space="preserve">Sở Thông tin và Truyền thông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áo cáo</w:t>
      </w:r>
      <w:r>
        <w:rPr>
          <w:rFonts w:ascii="Times New Roman" w:hAnsi="Times New Roman"/>
          <w:sz w:val="28"/>
          <w:szCs w:val="28"/>
          <w:lang w:val="en-US"/>
        </w:rPr>
        <w:t xml:space="preserve"> tóm tắt </w:t>
      </w:r>
      <w:r>
        <w:rPr>
          <w:rFonts w:ascii="Times New Roman" w:hAnsi="Times New Roman"/>
          <w:sz w:val="28"/>
          <w:szCs w:val="28"/>
        </w:rPr>
        <w:t>định hướng một số nhiệm vụ trọng tâm triển khai công tác chuyển đổi số năm 2023.</w:t>
      </w:r>
    </w:p>
    <w:p w:rsidR="009F0E11" w:rsidRPr="009F0E11" w:rsidRDefault="009F0E11" w:rsidP="009F0E11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E11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E11">
        <w:rPr>
          <w:rFonts w:ascii="Times New Roman" w:hAnsi="Times New Roman"/>
          <w:sz w:val="28"/>
          <w:szCs w:val="28"/>
        </w:rPr>
        <w:t xml:space="preserve">Đồng chí Trần Thanh Hà, Giám đốc Sở Tài nguyên và Môi trường: Báo cáo </w:t>
      </w:r>
      <w:r w:rsidRPr="009F0E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các giải pháp cụ thể để khắc phục triệt để các tồn tại, hạn chế trong công tác tiếp nhận, giải quyết hồ sơ TTHC lĩnh vực đất đai </w:t>
      </w:r>
      <w:r w:rsidRPr="009F0E11">
        <w:rPr>
          <w:rFonts w:ascii="Times New Roman" w:hAnsi="Times New Roman"/>
          <w:sz w:val="28"/>
          <w:szCs w:val="28"/>
        </w:rPr>
        <w:t>trên địa bàn tỉnh.</w:t>
      </w:r>
    </w:p>
    <w:p w:rsidR="00CD6677" w:rsidRDefault="003C5071">
      <w:pPr>
        <w:tabs>
          <w:tab w:val="left" w:pos="851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Cs/>
          <w:sz w:val="29"/>
          <w:szCs w:val="29"/>
        </w:rPr>
        <w:t>6</w:t>
      </w:r>
      <w:r w:rsidR="005D736D">
        <w:rPr>
          <w:rFonts w:ascii="Times New Roman" w:hAnsi="Times New Roman" w:cs="Times New Roman"/>
          <w:b/>
          <w:bCs/>
          <w:iCs/>
          <w:sz w:val="29"/>
          <w:szCs w:val="29"/>
          <w:lang w:val="vi-VN"/>
        </w:rPr>
        <w:t>.</w:t>
      </w:r>
      <w:r w:rsidR="005D736D">
        <w:rPr>
          <w:rFonts w:ascii="Times New Roman" w:hAnsi="Times New Roman" w:cs="Times New Roman"/>
          <w:bCs/>
          <w:iCs/>
          <w:sz w:val="29"/>
          <w:szCs w:val="29"/>
          <w:lang w:val="vi-VN"/>
        </w:rPr>
        <w:t xml:space="preserve"> </w:t>
      </w:r>
      <w:r w:rsidR="005D736D">
        <w:rPr>
          <w:rFonts w:ascii="Times New Roman" w:hAnsi="Times New Roman" w:cs="Times New Roman"/>
          <w:bCs/>
          <w:iCs/>
          <w:sz w:val="29"/>
          <w:szCs w:val="29"/>
        </w:rPr>
        <w:t>Ý kiến tham gia của các đại biểu dự họp.</w:t>
      </w:r>
    </w:p>
    <w:p w:rsidR="00CD6677" w:rsidRDefault="003C5071">
      <w:pPr>
        <w:tabs>
          <w:tab w:val="left" w:pos="851"/>
        </w:tabs>
        <w:spacing w:before="120" w:after="120" w:line="360" w:lineRule="exact"/>
        <w:ind w:firstLine="567"/>
        <w:jc w:val="both"/>
        <w:rPr>
          <w:rFonts w:ascii="Times New Roman" w:hAnsi="Times New Roman" w:cs="Times New Roman"/>
          <w:bCs/>
          <w:iCs/>
          <w:sz w:val="29"/>
          <w:szCs w:val="29"/>
        </w:rPr>
      </w:pPr>
      <w:r>
        <w:rPr>
          <w:rFonts w:ascii="Times New Roman" w:hAnsi="Times New Roman" w:cs="Times New Roman"/>
          <w:b/>
          <w:bCs/>
          <w:iCs/>
          <w:sz w:val="29"/>
          <w:szCs w:val="29"/>
        </w:rPr>
        <w:t>7</w:t>
      </w:r>
      <w:r w:rsidR="005D736D">
        <w:rPr>
          <w:rFonts w:ascii="Times New Roman" w:hAnsi="Times New Roman" w:cs="Times New Roman"/>
          <w:b/>
          <w:bCs/>
          <w:iCs/>
          <w:sz w:val="29"/>
          <w:szCs w:val="29"/>
          <w:lang w:val="vi-VN"/>
        </w:rPr>
        <w:t>.</w:t>
      </w:r>
      <w:r w:rsidR="005D736D">
        <w:rPr>
          <w:rFonts w:ascii="Times New Roman" w:hAnsi="Times New Roman" w:cs="Times New Roman"/>
          <w:bCs/>
          <w:iCs/>
          <w:sz w:val="29"/>
          <w:szCs w:val="29"/>
          <w:lang w:val="vi-VN"/>
        </w:rPr>
        <w:t xml:space="preserve"> </w:t>
      </w:r>
      <w:r w:rsidR="005D736D">
        <w:rPr>
          <w:rFonts w:ascii="Times New Roman" w:hAnsi="Times New Roman" w:cs="Times New Roman"/>
          <w:bCs/>
          <w:iCs/>
          <w:sz w:val="29"/>
          <w:szCs w:val="29"/>
        </w:rPr>
        <w:t>Đồng chí Phan Việt Cường - Uỷ viên Trung ương Đảng, Bí thư Tỉnh ủy, Chủ tịch HĐND tỉnh, Trưởng Ban Chỉ đạo: Kết luận cuộc họp.</w:t>
      </w:r>
    </w:p>
    <w:p w:rsidR="00CD6677" w:rsidRDefault="005D736D">
      <w:pPr>
        <w:spacing w:before="120" w:after="120" w:line="360" w:lineRule="exact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-----</w:t>
      </w:r>
    </w:p>
    <w:p w:rsidR="00CD6677" w:rsidRDefault="00CD6677">
      <w:pPr>
        <w:pStyle w:val="ListParagraph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D6677" w:rsidSect="003C5071">
      <w:pgSz w:w="10647" w:h="16840" w:code="9"/>
      <w:pgMar w:top="1134" w:right="7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9A8"/>
    <w:multiLevelType w:val="hybridMultilevel"/>
    <w:tmpl w:val="19CCE8B0"/>
    <w:lvl w:ilvl="0" w:tplc="7032CAE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FA387F"/>
    <w:multiLevelType w:val="hybridMultilevel"/>
    <w:tmpl w:val="70E21A8A"/>
    <w:lvl w:ilvl="0" w:tplc="7004C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A02C8"/>
    <w:multiLevelType w:val="hybridMultilevel"/>
    <w:tmpl w:val="09DC92FE"/>
    <w:lvl w:ilvl="0" w:tplc="A1EEBDD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77"/>
    <w:rsid w:val="003C5071"/>
    <w:rsid w:val="005D736D"/>
    <w:rsid w:val="009F0E11"/>
    <w:rsid w:val="00A03AFA"/>
    <w:rsid w:val="00C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3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autoRedefine/>
    <w:semiHidden/>
    <w:pPr>
      <w:spacing w:after="160" w:line="240" w:lineRule="exact"/>
    </w:pPr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F0E11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F0E11"/>
    <w:rPr>
      <w:rFonts w:ascii=".VnTimeH" w:eastAsia="Times New Roman" w:hAnsi=".VnTimeH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autoRedefine/>
    <w:semiHidden/>
    <w:pPr>
      <w:spacing w:after="160" w:line="240" w:lineRule="exact"/>
    </w:pPr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9F0E11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9F0E11"/>
    <w:rPr>
      <w:rFonts w:ascii=".VnTimeH" w:eastAsia="Times New Roman" w:hAnsi=".VnTimeH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</cp:revision>
  <cp:lastPrinted>2022-12-12T02:17:00Z</cp:lastPrinted>
  <dcterms:created xsi:type="dcterms:W3CDTF">2023-03-20T08:07:00Z</dcterms:created>
  <dcterms:modified xsi:type="dcterms:W3CDTF">2023-03-20T08:07:00Z</dcterms:modified>
</cp:coreProperties>
</file>